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F160" w14:textId="77777777" w:rsidR="000F5572" w:rsidRPr="000F5572" w:rsidRDefault="000F5572" w:rsidP="000F5572">
      <w:pPr>
        <w:spacing w:before="120" w:after="120"/>
        <w:ind w:right="420" w:hanging="360"/>
        <w:jc w:val="both"/>
        <w:rPr>
          <w:rFonts w:ascii="Times New Roman" w:eastAsia="Times New Roman" w:hAnsi="Times New Roman" w:cs="Times New Roman"/>
        </w:rPr>
      </w:pPr>
      <w:r w:rsidRPr="000F5572">
        <w:rPr>
          <w:rFonts w:ascii="David" w:eastAsia="Times New Roman" w:hAnsi="David" w:cs="David"/>
          <w:b/>
          <w:bCs/>
          <w:color w:val="000000"/>
          <w:rtl/>
        </w:rPr>
        <w:t>.</w:t>
      </w:r>
      <w:r w:rsidRPr="000F5572">
        <w:rPr>
          <w:rFonts w:ascii="Times New Roman" w:eastAsia="Times New Roman" w:hAnsi="Times New Roman" w:cs="Times New Roman"/>
          <w:b/>
          <w:bCs/>
          <w:color w:val="000000"/>
          <w:sz w:val="14"/>
          <w:szCs w:val="14"/>
          <w:rtl/>
        </w:rPr>
        <w:t xml:space="preserve"> </w:t>
      </w:r>
      <w:r w:rsidRPr="000F5572">
        <w:rPr>
          <w:rFonts w:ascii="Times New Roman" w:eastAsia="Times New Roman" w:hAnsi="Times New Roman" w:cs="Times New Roman"/>
          <w:b/>
          <w:bCs/>
          <w:color w:val="000000"/>
          <w:sz w:val="14"/>
          <w:szCs w:val="14"/>
          <w:rtl/>
        </w:rPr>
        <w:tab/>
      </w:r>
      <w:r w:rsidRPr="000F5572">
        <w:rPr>
          <w:rFonts w:ascii="David" w:eastAsia="Times New Roman" w:hAnsi="David" w:cs="David"/>
          <w:b/>
          <w:bCs/>
          <w:color w:val="000000"/>
          <w:u w:val="single"/>
          <w:rtl/>
        </w:rPr>
        <w:t>מדיניות ביטול והחזר כספי</w:t>
      </w:r>
    </w:p>
    <w:p w14:paraId="7B46AEF6" w14:textId="77777777" w:rsidR="000F5572" w:rsidRPr="000F5572" w:rsidRDefault="000F5572" w:rsidP="000F5572">
      <w:pPr>
        <w:spacing w:before="120" w:after="120"/>
        <w:ind w:right="800" w:hanging="440"/>
        <w:jc w:val="both"/>
        <w:rPr>
          <w:rFonts w:ascii="Times New Roman" w:eastAsia="Times New Roman" w:hAnsi="Times New Roman" w:cs="Times New Roman"/>
          <w:rtl/>
        </w:rPr>
      </w:pPr>
      <w:r w:rsidRPr="000F5572">
        <w:rPr>
          <w:rFonts w:ascii="David" w:eastAsia="Times New Roman" w:hAnsi="David" w:cs="David"/>
          <w:b/>
          <w:bCs/>
          <w:color w:val="000000"/>
          <w:rtl/>
        </w:rPr>
        <w:t>1.1.</w:t>
      </w:r>
      <w:r w:rsidRPr="000F5572">
        <w:rPr>
          <w:rFonts w:ascii="Times New Roman" w:eastAsia="Times New Roman" w:hAnsi="Times New Roman" w:cs="Times New Roman"/>
          <w:b/>
          <w:bCs/>
          <w:color w:val="000000"/>
          <w:sz w:val="14"/>
          <w:szCs w:val="14"/>
          <w:rtl/>
        </w:rPr>
        <w:t xml:space="preserve">   </w:t>
      </w:r>
      <w:r w:rsidRPr="000F5572">
        <w:rPr>
          <w:rFonts w:ascii="David" w:eastAsia="Times New Roman" w:hAnsi="David" w:cs="David"/>
          <w:b/>
          <w:bCs/>
          <w:color w:val="000000"/>
          <w:rtl/>
        </w:rPr>
        <w:t>ביטול על ידי הלקוח: ביטול השתתפות בקורס על ידי הלקוח כפוף למדיניות ההחזרים המפורטת להלן:</w:t>
      </w:r>
    </w:p>
    <w:p w14:paraId="61B31152" w14:textId="77777777" w:rsidR="000F5572" w:rsidRPr="000F5572" w:rsidRDefault="000F5572" w:rsidP="000F5572">
      <w:pPr>
        <w:spacing w:before="120" w:after="120"/>
        <w:ind w:right="1220" w:hanging="500"/>
        <w:jc w:val="both"/>
        <w:rPr>
          <w:rFonts w:ascii="Times New Roman" w:eastAsia="Times New Roman" w:hAnsi="Times New Roman" w:cs="Times New Roman"/>
          <w:rtl/>
        </w:rPr>
      </w:pPr>
      <w:r w:rsidRPr="000F5572">
        <w:rPr>
          <w:rFonts w:ascii="David" w:eastAsia="Times New Roman" w:hAnsi="David" w:cs="David"/>
          <w:b/>
          <w:bCs/>
          <w:color w:val="000000"/>
          <w:rtl/>
        </w:rPr>
        <w:t>1.1.1.ביטול מאוחר: במקרה של הודעת ביטול שתתקבל בטווח של 7 ימים או פחות טרם מועד תחילת הקורס (להלן: "מועד תחילת הקורס"), התשלום המלא ששולם בגין הקורס לא יושב ללקוח, והלקוח לא יהיה זכאי לכל החזר כספי בגין ביטול זה.</w:t>
      </w:r>
    </w:p>
    <w:p w14:paraId="2DAC5DAB" w14:textId="77777777" w:rsidR="000F5572" w:rsidRPr="000F5572" w:rsidRDefault="000F5572" w:rsidP="000F5572">
      <w:pPr>
        <w:spacing w:before="120" w:after="120"/>
        <w:ind w:right="1220" w:hanging="500"/>
        <w:jc w:val="both"/>
        <w:rPr>
          <w:rFonts w:ascii="Times New Roman" w:eastAsia="Times New Roman" w:hAnsi="Times New Roman" w:cs="Times New Roman"/>
          <w:rtl/>
        </w:rPr>
      </w:pPr>
      <w:r w:rsidRPr="000F5572">
        <w:rPr>
          <w:rFonts w:ascii="David" w:eastAsia="Times New Roman" w:hAnsi="David" w:cs="David"/>
          <w:b/>
          <w:bCs/>
          <w:color w:val="000000"/>
          <w:rtl/>
        </w:rPr>
        <w:t>1.1.2.ביטול מוקדם: ביטול שיבוצע במועד מוקדם מ-7 ימים לפני מועד תחילת הקורס, יזכה את הלקוח בהחזר כספי מלא.</w:t>
      </w:r>
    </w:p>
    <w:p w14:paraId="48922BA8" w14:textId="77777777" w:rsidR="000F5572" w:rsidRPr="000F5572" w:rsidRDefault="000F5572" w:rsidP="000F5572">
      <w:pPr>
        <w:spacing w:before="120" w:after="120"/>
        <w:ind w:right="420" w:hanging="360"/>
        <w:jc w:val="both"/>
        <w:rPr>
          <w:rFonts w:ascii="Times New Roman" w:eastAsia="Times New Roman" w:hAnsi="Times New Roman" w:cs="Times New Roman"/>
          <w:rtl/>
        </w:rPr>
      </w:pPr>
      <w:r w:rsidRPr="000F5572">
        <w:rPr>
          <w:rFonts w:ascii="David" w:eastAsia="Times New Roman" w:hAnsi="David" w:cs="David"/>
          <w:b/>
          <w:bCs/>
          <w:color w:val="000000"/>
          <w:rtl/>
        </w:rPr>
        <w:t>2.</w:t>
      </w:r>
      <w:r w:rsidRPr="000F5572">
        <w:rPr>
          <w:rFonts w:ascii="Times New Roman" w:eastAsia="Times New Roman" w:hAnsi="Times New Roman" w:cs="Times New Roman"/>
          <w:b/>
          <w:bCs/>
          <w:color w:val="000000"/>
          <w:sz w:val="14"/>
          <w:szCs w:val="14"/>
          <w:rtl/>
        </w:rPr>
        <w:t xml:space="preserve"> </w:t>
      </w:r>
      <w:r w:rsidRPr="000F5572">
        <w:rPr>
          <w:rFonts w:ascii="Times New Roman" w:eastAsia="Times New Roman" w:hAnsi="Times New Roman" w:cs="Times New Roman"/>
          <w:b/>
          <w:bCs/>
          <w:color w:val="000000"/>
          <w:sz w:val="14"/>
          <w:szCs w:val="14"/>
          <w:rtl/>
        </w:rPr>
        <w:tab/>
      </w:r>
      <w:r w:rsidRPr="000F5572">
        <w:rPr>
          <w:rFonts w:ascii="David" w:eastAsia="Times New Roman" w:hAnsi="David" w:cs="David"/>
          <w:b/>
          <w:bCs/>
          <w:color w:val="000000"/>
          <w:u w:val="single"/>
          <w:rtl/>
        </w:rPr>
        <w:t>תנאי מינימום לפתיחת הקורס</w:t>
      </w:r>
    </w:p>
    <w:p w14:paraId="2AA1B143" w14:textId="77777777" w:rsidR="000F5572" w:rsidRPr="000F5572" w:rsidRDefault="000F5572" w:rsidP="000F5572">
      <w:pPr>
        <w:spacing w:before="120" w:after="120"/>
        <w:ind w:right="800" w:hanging="440"/>
        <w:jc w:val="both"/>
        <w:rPr>
          <w:rFonts w:ascii="Times New Roman" w:eastAsia="Times New Roman" w:hAnsi="Times New Roman" w:cs="Times New Roman"/>
          <w:rtl/>
        </w:rPr>
      </w:pPr>
      <w:r w:rsidRPr="000F5572">
        <w:rPr>
          <w:rFonts w:ascii="David" w:eastAsia="Times New Roman" w:hAnsi="David" w:cs="David"/>
          <w:b/>
          <w:bCs/>
          <w:color w:val="000000"/>
          <w:rtl/>
        </w:rPr>
        <w:t>2.1.</w:t>
      </w:r>
      <w:r w:rsidRPr="000F5572">
        <w:rPr>
          <w:rFonts w:ascii="Times New Roman" w:eastAsia="Times New Roman" w:hAnsi="Times New Roman" w:cs="Times New Roman"/>
          <w:b/>
          <w:bCs/>
          <w:color w:val="000000"/>
          <w:sz w:val="14"/>
          <w:szCs w:val="14"/>
          <w:rtl/>
        </w:rPr>
        <w:t xml:space="preserve">   </w:t>
      </w:r>
      <w:r w:rsidRPr="000F5572">
        <w:rPr>
          <w:rFonts w:ascii="David" w:eastAsia="Times New Roman" w:hAnsi="David" w:cs="David"/>
          <w:b/>
          <w:bCs/>
          <w:color w:val="000000"/>
          <w:rtl/>
        </w:rPr>
        <w:t>תנאי פתיחה: פתיחתו וקיומו של הקורס מותנים בהרשמה ובאישור השתתפות של ארבעה (4) זוגות משתתפים (להלן: "מינימום משתתפים") לכל הפחות.</w:t>
      </w:r>
    </w:p>
    <w:p w14:paraId="181A1A07" w14:textId="77777777" w:rsidR="000F5572" w:rsidRPr="000F5572" w:rsidRDefault="000F5572" w:rsidP="000F5572">
      <w:pPr>
        <w:spacing w:before="120" w:after="120"/>
        <w:ind w:right="800" w:hanging="440"/>
        <w:jc w:val="both"/>
        <w:rPr>
          <w:rFonts w:ascii="Times New Roman" w:eastAsia="Times New Roman" w:hAnsi="Times New Roman" w:cs="Times New Roman"/>
          <w:rtl/>
        </w:rPr>
      </w:pPr>
      <w:r w:rsidRPr="000F5572">
        <w:rPr>
          <w:rFonts w:ascii="David" w:eastAsia="Times New Roman" w:hAnsi="David" w:cs="David"/>
          <w:b/>
          <w:bCs/>
          <w:color w:val="000000"/>
          <w:rtl/>
        </w:rPr>
        <w:t>2.2.</w:t>
      </w:r>
      <w:r w:rsidRPr="000F5572">
        <w:rPr>
          <w:rFonts w:ascii="Times New Roman" w:eastAsia="Times New Roman" w:hAnsi="Times New Roman" w:cs="Times New Roman"/>
          <w:b/>
          <w:bCs/>
          <w:color w:val="000000"/>
          <w:sz w:val="14"/>
          <w:szCs w:val="14"/>
          <w:rtl/>
        </w:rPr>
        <w:t xml:space="preserve">   </w:t>
      </w:r>
      <w:r w:rsidRPr="000F5572">
        <w:rPr>
          <w:rFonts w:ascii="David" w:eastAsia="Times New Roman" w:hAnsi="David" w:cs="David"/>
          <w:b/>
          <w:bCs/>
          <w:color w:val="000000"/>
          <w:rtl/>
        </w:rPr>
        <w:t>אי פתיחת הקורס: במקרה בו לא יושג מינימום משתתפים כנדרש, וזאת 15 ימים בטרם המועד שנקבע הקורס, הקורס לא ייפתח.</w:t>
      </w:r>
    </w:p>
    <w:p w14:paraId="3C654B58" w14:textId="77777777" w:rsidR="000F5572" w:rsidRPr="000F5572" w:rsidRDefault="000F5572" w:rsidP="000F5572">
      <w:pPr>
        <w:spacing w:before="120" w:after="120"/>
        <w:ind w:right="800" w:hanging="440"/>
        <w:jc w:val="both"/>
        <w:rPr>
          <w:rFonts w:ascii="Times New Roman" w:eastAsia="Times New Roman" w:hAnsi="Times New Roman" w:cs="Times New Roman"/>
          <w:rtl/>
        </w:rPr>
      </w:pPr>
      <w:r w:rsidRPr="000F5572">
        <w:rPr>
          <w:rFonts w:ascii="David" w:eastAsia="Times New Roman" w:hAnsi="David" w:cs="David"/>
          <w:b/>
          <w:bCs/>
          <w:color w:val="000000"/>
          <w:rtl/>
        </w:rPr>
        <w:t>2.3.</w:t>
      </w:r>
      <w:r w:rsidRPr="000F5572">
        <w:rPr>
          <w:rFonts w:ascii="Times New Roman" w:eastAsia="Times New Roman" w:hAnsi="Times New Roman" w:cs="Times New Roman"/>
          <w:b/>
          <w:bCs/>
          <w:color w:val="000000"/>
          <w:sz w:val="14"/>
          <w:szCs w:val="14"/>
          <w:rtl/>
        </w:rPr>
        <w:t xml:space="preserve">   </w:t>
      </w:r>
      <w:r w:rsidRPr="000F5572">
        <w:rPr>
          <w:rFonts w:ascii="David" w:eastAsia="Times New Roman" w:hAnsi="David" w:cs="David"/>
          <w:b/>
          <w:bCs/>
          <w:color w:val="000000"/>
          <w:rtl/>
        </w:rPr>
        <w:t>השבה במקרה של אי-פתיחה: אי פתיחתו של הקורס בשל אי עמידה בתנאי מינימום משתתפים כאמור לעיל, לא תהוה הפרת הסכם מצד מארגנות הקורס.  במקרה כזה, יושבו במלואם כל הכספים אשר שולמו על ידי הזוגות שנרשמו ושילמו עבור הקורס. הלקוחות המשלמים לא יהיו זכאים לכל פיצוי נוסף מעבר להשבת הכספים המלאה.</w:t>
      </w:r>
    </w:p>
    <w:p w14:paraId="15084FC7" w14:textId="77777777" w:rsidR="000F5572" w:rsidRPr="000F5572" w:rsidRDefault="000F5572" w:rsidP="000F5572">
      <w:pPr>
        <w:bidi w:val="0"/>
        <w:rPr>
          <w:rFonts w:ascii="Times New Roman" w:eastAsia="Times New Roman" w:hAnsi="Times New Roman" w:cs="Times New Roman"/>
          <w:rtl/>
        </w:rPr>
      </w:pPr>
    </w:p>
    <w:p w14:paraId="6A8A2986" w14:textId="77777777" w:rsidR="006B7FDA" w:rsidRDefault="006B7FDA"/>
    <w:sectPr w:rsidR="006B7FDA" w:rsidSect="00A90CE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72"/>
    <w:rsid w:val="000F5572"/>
    <w:rsid w:val="00645FCE"/>
    <w:rsid w:val="00693000"/>
    <w:rsid w:val="006B7FDA"/>
    <w:rsid w:val="007173B8"/>
    <w:rsid w:val="00A90CE3"/>
    <w:rsid w:val="00F70A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727E743"/>
  <w15:chartTrackingRefBased/>
  <w15:docId w15:val="{B7A95D13-3F50-6E42-92BA-C3138EE7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0F5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5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55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55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55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557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557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557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557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F557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F557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F557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F5572"/>
    <w:rPr>
      <w:rFonts w:eastAsiaTheme="majorEastAsia" w:cstheme="majorBidi"/>
      <w:i/>
      <w:iCs/>
      <w:color w:val="0F4761" w:themeColor="accent1" w:themeShade="BF"/>
    </w:rPr>
  </w:style>
  <w:style w:type="character" w:customStyle="1" w:styleId="50">
    <w:name w:val="כותרת 5 תו"/>
    <w:basedOn w:val="a0"/>
    <w:link w:val="5"/>
    <w:uiPriority w:val="9"/>
    <w:semiHidden/>
    <w:rsid w:val="000F5572"/>
    <w:rPr>
      <w:rFonts w:eastAsiaTheme="majorEastAsia" w:cstheme="majorBidi"/>
      <w:color w:val="0F4761" w:themeColor="accent1" w:themeShade="BF"/>
    </w:rPr>
  </w:style>
  <w:style w:type="character" w:customStyle="1" w:styleId="60">
    <w:name w:val="כותרת 6 תו"/>
    <w:basedOn w:val="a0"/>
    <w:link w:val="6"/>
    <w:uiPriority w:val="9"/>
    <w:semiHidden/>
    <w:rsid w:val="000F5572"/>
    <w:rPr>
      <w:rFonts w:eastAsiaTheme="majorEastAsia" w:cstheme="majorBidi"/>
      <w:i/>
      <w:iCs/>
      <w:color w:val="595959" w:themeColor="text1" w:themeTint="A6"/>
    </w:rPr>
  </w:style>
  <w:style w:type="character" w:customStyle="1" w:styleId="70">
    <w:name w:val="כותרת 7 תו"/>
    <w:basedOn w:val="a0"/>
    <w:link w:val="7"/>
    <w:uiPriority w:val="9"/>
    <w:semiHidden/>
    <w:rsid w:val="000F5572"/>
    <w:rPr>
      <w:rFonts w:eastAsiaTheme="majorEastAsia" w:cstheme="majorBidi"/>
      <w:color w:val="595959" w:themeColor="text1" w:themeTint="A6"/>
    </w:rPr>
  </w:style>
  <w:style w:type="character" w:customStyle="1" w:styleId="80">
    <w:name w:val="כותרת 8 תו"/>
    <w:basedOn w:val="a0"/>
    <w:link w:val="8"/>
    <w:uiPriority w:val="9"/>
    <w:semiHidden/>
    <w:rsid w:val="000F5572"/>
    <w:rPr>
      <w:rFonts w:eastAsiaTheme="majorEastAsia" w:cstheme="majorBidi"/>
      <w:i/>
      <w:iCs/>
      <w:color w:val="272727" w:themeColor="text1" w:themeTint="D8"/>
    </w:rPr>
  </w:style>
  <w:style w:type="character" w:customStyle="1" w:styleId="90">
    <w:name w:val="כותרת 9 תו"/>
    <w:basedOn w:val="a0"/>
    <w:link w:val="9"/>
    <w:uiPriority w:val="9"/>
    <w:semiHidden/>
    <w:rsid w:val="000F5572"/>
    <w:rPr>
      <w:rFonts w:eastAsiaTheme="majorEastAsia" w:cstheme="majorBidi"/>
      <w:color w:val="272727" w:themeColor="text1" w:themeTint="D8"/>
    </w:rPr>
  </w:style>
  <w:style w:type="paragraph" w:styleId="a3">
    <w:name w:val="Title"/>
    <w:basedOn w:val="a"/>
    <w:next w:val="a"/>
    <w:link w:val="a4"/>
    <w:uiPriority w:val="10"/>
    <w:qFormat/>
    <w:rsid w:val="000F5572"/>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F5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572"/>
    <w:pPr>
      <w:numPr>
        <w:ilvl w:val="1"/>
      </w:numPr>
      <w:spacing w:after="160"/>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F557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F5572"/>
    <w:pPr>
      <w:spacing w:before="160" w:after="160"/>
      <w:jc w:val="center"/>
    </w:pPr>
    <w:rPr>
      <w:i/>
      <w:iCs/>
      <w:color w:val="404040" w:themeColor="text1" w:themeTint="BF"/>
    </w:rPr>
  </w:style>
  <w:style w:type="character" w:customStyle="1" w:styleId="a8">
    <w:name w:val="ציטוט תו"/>
    <w:basedOn w:val="a0"/>
    <w:link w:val="a7"/>
    <w:uiPriority w:val="29"/>
    <w:rsid w:val="000F5572"/>
    <w:rPr>
      <w:i/>
      <w:iCs/>
      <w:color w:val="404040" w:themeColor="text1" w:themeTint="BF"/>
    </w:rPr>
  </w:style>
  <w:style w:type="paragraph" w:styleId="a9">
    <w:name w:val="List Paragraph"/>
    <w:basedOn w:val="a"/>
    <w:uiPriority w:val="34"/>
    <w:qFormat/>
    <w:rsid w:val="000F5572"/>
    <w:pPr>
      <w:ind w:left="720"/>
      <w:contextualSpacing/>
    </w:pPr>
  </w:style>
  <w:style w:type="character" w:styleId="aa">
    <w:name w:val="Intense Emphasis"/>
    <w:basedOn w:val="a0"/>
    <w:uiPriority w:val="21"/>
    <w:qFormat/>
    <w:rsid w:val="000F5572"/>
    <w:rPr>
      <w:i/>
      <w:iCs/>
      <w:color w:val="0F4761" w:themeColor="accent1" w:themeShade="BF"/>
    </w:rPr>
  </w:style>
  <w:style w:type="paragraph" w:styleId="ab">
    <w:name w:val="Intense Quote"/>
    <w:basedOn w:val="a"/>
    <w:next w:val="a"/>
    <w:link w:val="ac"/>
    <w:uiPriority w:val="30"/>
    <w:qFormat/>
    <w:rsid w:val="000F5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0F5572"/>
    <w:rPr>
      <w:i/>
      <w:iCs/>
      <w:color w:val="0F4761" w:themeColor="accent1" w:themeShade="BF"/>
    </w:rPr>
  </w:style>
  <w:style w:type="character" w:styleId="ad">
    <w:name w:val="Intense Reference"/>
    <w:basedOn w:val="a0"/>
    <w:uiPriority w:val="32"/>
    <w:qFormat/>
    <w:rsid w:val="000F5572"/>
    <w:rPr>
      <w:b/>
      <w:bCs/>
      <w:smallCaps/>
      <w:color w:val="0F4761" w:themeColor="accent1" w:themeShade="BF"/>
      <w:spacing w:val="5"/>
    </w:rPr>
  </w:style>
  <w:style w:type="paragraph" w:styleId="NormalWeb">
    <w:name w:val="Normal (Web)"/>
    <w:basedOn w:val="a"/>
    <w:uiPriority w:val="99"/>
    <w:semiHidden/>
    <w:unhideWhenUsed/>
    <w:rsid w:val="000F5572"/>
    <w:pPr>
      <w:bidi w:val="0"/>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a0"/>
    <w:rsid w:val="000F5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847</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הסבה לט</dc:creator>
  <cp:keywords/>
  <dc:description/>
  <cp:lastModifiedBy>הסבה לט</cp:lastModifiedBy>
  <cp:revision>1</cp:revision>
  <dcterms:created xsi:type="dcterms:W3CDTF">2025-12-30T20:31:00Z</dcterms:created>
  <dcterms:modified xsi:type="dcterms:W3CDTF">2025-12-30T20:31:00Z</dcterms:modified>
</cp:coreProperties>
</file>